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 w:cs="Times New Roman"/>
          <w:sz w:val="44"/>
          <w:szCs w:val="44"/>
        </w:rPr>
      </w:pPr>
      <w:r>
        <w:rPr>
          <w:rFonts w:ascii="方正小标宋_GBK" w:eastAsia="方正小标宋_GBK" w:cs="Times New Roman" w:hint="eastAsia"/>
          <w:sz w:val="44"/>
          <w:szCs w:val="44"/>
        </w:rPr>
        <w:t>拍卖公告</w:t>
      </w:r>
    </w:p>
    <w:p>
      <w:pPr>
        <w:spacing w:line="560" w:lineRule="exact"/>
        <w:jc w:val="center"/>
        <w:rPr>
          <w:rFonts w:ascii="方正小标宋_GBK" w:eastAsia="方正小标宋_GBK" w:cs="Times New Roman"/>
          <w:sz w:val="44"/>
          <w:szCs w:val="44"/>
        </w:rPr>
      </w:pPr>
    </w:p>
    <w:p>
      <w:pPr>
        <w:spacing w:line="560" w:lineRule="exact"/>
        <w:ind w:firstLineChars="200" w:firstLine="640"/>
        <w:rPr>
          <w:rFonts w:ascii="方正仿宋_GBK" w:eastAsia="方正仿宋_GBK" w:cs="Times New Roman"/>
          <w:sz w:val="32"/>
          <w:szCs w:val="32"/>
        </w:rPr>
      </w:pP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受中华人民共和国镇江海关委托</w:t>
      </w:r>
      <w:r>
        <w:rPr>
          <w:rFonts w:ascii="方正仿宋_GBK" w:eastAsia="方正仿宋_GBK" w:cs="Times New Roman" w:hint="eastAsia"/>
          <w:sz w:val="32"/>
          <w:szCs w:val="32"/>
        </w:rPr>
        <w:t>，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广东京东瀚英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拍卖有限公司将在京东拍卖平台在线公开按现状拍卖下列标的：</w:t>
      </w:r>
      <w:r>
        <w:rPr>
          <w:rFonts w:ascii="方正仿宋_GBK" w:eastAsia="方正仿宋_GBK" w:cs="Times New Roman"/>
          <w:sz w:val="32"/>
          <w:szCs w:val="32"/>
        </w:rPr>
        <w:t xml:space="preserve"> </w:t>
      </w:r>
    </w:p>
    <w:p>
      <w:pPr>
        <w:widowControl/>
        <w:shd w:val="clear" w:color="auto" w:fill="FFFFFF"/>
        <w:spacing w:line="560" w:lineRule="exact"/>
        <w:ind w:firstLine="640"/>
        <w:jc w:val="left"/>
        <w:rPr>
          <w:rFonts w:ascii="方正仿宋_GBK"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Times New Roman" w:hint="eastAsia"/>
          <w:b/>
          <w:sz w:val="32"/>
          <w:szCs w:val="32"/>
        </w:rPr>
        <w:t>1.拍卖时间：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202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6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年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5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月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21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日10时至202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6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年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5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月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22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日10时止（延时的除外）在京东网络拍卖平台。</w:t>
      </w:r>
    </w:p>
    <w:p>
      <w:pPr>
        <w:pStyle w:val="19"/>
        <w:shd w:val="clear" w:color="auto" w:fill="FFFFFF"/>
        <w:spacing w:beforeAutospacing="0" w:after="76" w:afterAutospacing="0" w:line="560" w:lineRule="exact"/>
        <w:ind w:firstLineChars="196" w:firstLine="627"/>
        <w:rPr>
          <w:rFonts w:ascii="方正仿宋_GBK" w:eastAsia="方正仿宋_GBK"/>
          <w:b/>
          <w:sz w:val="32"/>
          <w:szCs w:val="32"/>
        </w:rPr>
      </w:pPr>
      <w:r>
        <w:rPr>
          <w:rFonts w:ascii="方正仿宋_GBK" w:eastAsia="方正仿宋_GBK" w:hint="eastAsia"/>
          <w:b/>
          <w:sz w:val="32"/>
          <w:szCs w:val="32"/>
        </w:rPr>
        <w:t>2.拍卖标的：</w:t>
      </w:r>
    </w:p>
    <w:p>
      <w:pPr>
        <w:widowControl/>
        <w:shd w:val="clear" w:color="auto" w:fill="FFFFFF"/>
        <w:spacing w:line="440" w:lineRule="exact"/>
        <w:ind w:firstLineChars="200" w:firstLine="640"/>
        <w:jc w:val="left"/>
        <w:rPr>
          <w:rFonts w:ascii="方正仿宋_GBK" w:eastAsia="方正仿宋_GBK" w:cs="宋体"/>
          <w:color w:val="000000"/>
          <w:kern w:val="0"/>
          <w:sz w:val="32"/>
          <w:szCs w:val="32"/>
        </w:rPr>
      </w:pP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金戒指2枚，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起拍价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8536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.00元，保证金</w:t>
      </w:r>
      <w:r>
        <w:rPr>
          <w:rFonts w:ascii="方正仿宋_GBK" w:eastAsia="方正仿宋_GBK" w:cs="宋体"/>
          <w:color w:val="000000"/>
          <w:kern w:val="0"/>
          <w:sz w:val="32"/>
          <w:szCs w:val="32"/>
        </w:rPr>
        <w:t>1707.2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元。</w:t>
      </w:r>
    </w:p>
    <w:p>
      <w:pPr>
        <w:pStyle w:val="19"/>
        <w:shd w:val="clear" w:color="auto" w:fill="FFFFFF"/>
        <w:spacing w:beforeAutospacing="0" w:after="76" w:afterAutospacing="0" w:line="435" w:lineRule="atLeast"/>
        <w:ind w:leftChars="76" w:left="160" w:firstLineChars="146" w:firstLine="467"/>
        <w:rPr>
          <w:rFonts w:ascii="方正仿宋_GBK" w:eastAsia="方正仿宋_GBK"/>
          <w:kern w:val="2"/>
          <w:sz w:val="32"/>
          <w:szCs w:val="32"/>
        </w:rPr>
      </w:pPr>
      <w:r>
        <w:rPr>
          <w:rFonts w:ascii="方正仿宋_GBK" w:eastAsia="方正仿宋_GBK" w:hint="eastAsia"/>
          <w:b/>
          <w:sz w:val="32"/>
          <w:szCs w:val="32"/>
        </w:rPr>
        <w:t xml:space="preserve">3.拍卖标的展示时间及地点: </w:t>
      </w:r>
      <w:r>
        <w:rPr>
          <w:rFonts w:ascii="方正仿宋_GBK" w:eastAsia="方正仿宋_GBK" w:hint="eastAsia"/>
          <w:color w:val="000000"/>
          <w:sz w:val="32"/>
          <w:szCs w:val="32"/>
        </w:rPr>
        <w:t>202</w:t>
      </w:r>
      <w:r>
        <w:rPr>
          <w:rFonts w:ascii="方正仿宋_GBK" w:eastAsia="方正仿宋_GBK"/>
          <w:color w:val="000000"/>
          <w:sz w:val="32"/>
          <w:szCs w:val="32"/>
        </w:rPr>
        <w:t>6</w:t>
      </w:r>
      <w:r>
        <w:rPr>
          <w:rFonts w:ascii="方正仿宋_GBK" w:eastAsia="方正仿宋_GBK" w:hint="eastAsia"/>
          <w:color w:val="000000"/>
          <w:sz w:val="32"/>
          <w:szCs w:val="32"/>
        </w:rPr>
        <w:t>年</w:t>
      </w:r>
      <w:r>
        <w:rPr>
          <w:rFonts w:ascii="方正仿宋_GBK" w:eastAsia="方正仿宋_GBK"/>
          <w:color w:val="000000"/>
          <w:sz w:val="32"/>
          <w:szCs w:val="32"/>
        </w:rPr>
        <w:t>5</w:t>
      </w:r>
      <w:r>
        <w:rPr>
          <w:rFonts w:ascii="方正仿宋_GBK" w:eastAsia="方正仿宋_GBK" w:hint="eastAsia"/>
          <w:color w:val="000000"/>
          <w:sz w:val="32"/>
          <w:szCs w:val="32"/>
        </w:rPr>
        <w:t>月</w:t>
      </w:r>
      <w:r>
        <w:rPr>
          <w:rFonts w:ascii="方正仿宋_GBK" w:eastAsia="方正仿宋_GBK"/>
          <w:color w:val="000000"/>
          <w:sz w:val="32"/>
          <w:szCs w:val="32"/>
        </w:rPr>
        <w:t>18</w:t>
      </w:r>
      <w:r>
        <w:rPr>
          <w:rFonts w:ascii="方正仿宋_GBK" w:eastAsia="方正仿宋_GBK" w:hint="eastAsia"/>
          <w:color w:val="000000"/>
          <w:sz w:val="32"/>
          <w:szCs w:val="32"/>
        </w:rPr>
        <w:t>日上午9:30-11:30、下午14：00-16:30（请提前预约集中看样），地点为镇江市润州区南徐大道168号（镇江海关）。</w:t>
      </w:r>
    </w:p>
    <w:p>
      <w:pPr>
        <w:widowControl/>
        <w:shd w:val="clear" w:color="auto" w:fill="FFFFFF"/>
        <w:spacing w:line="560" w:lineRule="exact"/>
        <w:ind w:firstLineChars="200" w:firstLine="640"/>
        <w:jc w:val="left"/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</w:pPr>
      <w:r>
        <w:rPr>
          <w:rFonts w:ascii="方正仿宋_GBK" w:eastAsia="方正仿宋_GBK" w:cs="Times New Roman" w:hint="eastAsia"/>
          <w:b/>
          <w:sz w:val="32"/>
          <w:szCs w:val="32"/>
        </w:rPr>
        <w:t>4.参与竞买应当办理的手续：</w:t>
      </w:r>
      <w:r>
        <w:rPr>
          <w:rFonts w:ascii="方正仿宋_GBK" w:eastAsia="方正仿宋_GBK" w:cs="Times New Roman" w:hint="eastAsia"/>
          <w:sz w:val="32"/>
          <w:szCs w:val="32"/>
        </w:rPr>
        <w:t>（1）</w:t>
      </w: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上述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物品</w:t>
      </w: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为海关依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法</w:t>
      </w: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处置的</w:t>
      </w:r>
      <w:r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  <w:t>标的物</w:t>
      </w: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。除法律另有规定外，凡具备完全民事行为能力的公民、法人和其他组织均可参加竞买，有意向竞买人须注册京东账号并通过实名认证（已注册京东账号的通过实名认证即可），并在线支付相应标的竞买保证金（标的保证金额较大，请竞买人先行在开户银行开通网银大额支付功能）；</w:t>
      </w:r>
      <w:r>
        <w:rPr>
          <w:rFonts w:ascii="方正仿宋_GBK" w:eastAsia="方正仿宋_GBK" w:cs="Times New Roman" w:hint="eastAsia"/>
          <w:sz w:val="32"/>
          <w:szCs w:val="32"/>
        </w:rPr>
        <w:t>（2）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看样人请务必提前24小时联系拍卖公司预约看样，并提供看样人身份信息，服从看样地管理要求。</w:t>
      </w:r>
    </w:p>
    <w:p>
      <w:pPr>
        <w:spacing w:line="560" w:lineRule="exact"/>
        <w:ind w:firstLineChars="250" w:firstLine="800"/>
        <w:rPr>
          <w:rFonts w:ascii="方正仿宋_GBK" w:eastAsia="方正仿宋_GBK" w:cs="Times New Roman"/>
          <w:sz w:val="32"/>
          <w:szCs w:val="32"/>
        </w:rPr>
      </w:pPr>
      <w:r>
        <w:rPr>
          <w:rFonts w:ascii="方正仿宋_GBK" w:eastAsia="方正仿宋_GBK" w:cs="Times New Roman" w:hint="eastAsia"/>
          <w:b/>
          <w:sz w:val="32"/>
          <w:szCs w:val="32"/>
        </w:rPr>
        <w:t>5．上述标的为海关依法处置的</w:t>
      </w:r>
      <w:r>
        <w:rPr>
          <w:rFonts w:ascii="方正仿宋_GBK" w:eastAsia="方正仿宋_GBK" w:cs="Times New Roman"/>
          <w:b/>
          <w:sz w:val="32"/>
          <w:szCs w:val="32"/>
        </w:rPr>
        <w:t>物品</w:t>
      </w:r>
      <w:bookmarkStart w:id="0" w:name="_GoBack"/>
      <w:bookmarkEnd w:id="0"/>
      <w:r>
        <w:rPr>
          <w:rFonts w:ascii="方正仿宋_GBK" w:eastAsia="方正仿宋_GBK" w:cs="Times New Roman"/>
          <w:b/>
          <w:sz w:val="32"/>
          <w:szCs w:val="32"/>
        </w:rPr>
        <w:t>：</w:t>
      </w:r>
      <w:r>
        <w:rPr>
          <w:rFonts w:ascii="方正仿宋_GBK" w:eastAsia="方正仿宋_GBK" w:cs="Times New Roman" w:hint="eastAsia"/>
          <w:sz w:val="32"/>
          <w:szCs w:val="32"/>
        </w:rPr>
        <w:t>物品以现状为准，拍卖人对其品质</w:t>
      </w:r>
      <w:r>
        <w:rPr>
          <w:rFonts w:ascii="方正仿宋_GBK" w:eastAsia="方正仿宋_GBK" w:cs="Times New Roman"/>
          <w:sz w:val="32"/>
          <w:szCs w:val="32"/>
        </w:rPr>
        <w:t>、真伪</w:t>
      </w:r>
      <w:r>
        <w:rPr>
          <w:rFonts w:ascii="方正仿宋_GBK" w:eastAsia="方正仿宋_GBK" w:cs="Times New Roman" w:hint="eastAsia"/>
          <w:sz w:val="32"/>
          <w:szCs w:val="32"/>
        </w:rPr>
        <w:t>不作任何瑕疵担保，竞买者参与竞拍，视为已对拍卖标的物的品质等状况有充分、完整的了解，并愿承担相关责任。</w:t>
      </w:r>
    </w:p>
    <w:p>
      <w:pPr>
        <w:pStyle w:val="16"/>
        <w:numPr>
          <w:ilvl w:val="0"/>
          <w:numId w:val="1"/>
        </w:numPr>
        <w:spacing w:line="560" w:lineRule="exact"/>
        <w:ind w:firstLineChars="0"/>
        <w:rPr>
          <w:rFonts w:ascii="方正仿宋_GBK" w:eastAsia="方正仿宋_GBK" w:cs="Times New Roman"/>
          <w:sz w:val="32"/>
          <w:szCs w:val="32"/>
        </w:rPr>
      </w:pPr>
      <w:r>
        <w:rPr>
          <w:rFonts w:ascii="方正仿宋_GBK" w:eastAsia="方正仿宋_GBK" w:cs="Times New Roman" w:hint="eastAsia"/>
          <w:b/>
          <w:sz w:val="32"/>
          <w:szCs w:val="32"/>
        </w:rPr>
        <w:t>6.海关监督电话：</w:t>
      </w:r>
      <w:r>
        <w:rPr>
          <w:rFonts w:ascii="方正仿宋_GBK" w:eastAsia="方正仿宋_GBK" w:cs="Times New Roman" w:hint="eastAsia"/>
          <w:sz w:val="32"/>
          <w:szCs w:val="32"/>
        </w:rPr>
        <w:t xml:space="preserve"> </w:t>
      </w:r>
      <w:r>
        <w:rPr>
          <w:rFonts w:ascii="方正仿宋_GBK" w:eastAsia="方正仿宋_GBK" w:cs="宋体" w:hint="eastAsia"/>
          <w:kern w:val="0"/>
          <w:sz w:val="32"/>
          <w:szCs w:val="32"/>
        </w:rPr>
        <w:t>0511-83680081（工作时间）</w:t>
      </w:r>
    </w:p>
    <w:p>
      <w:pPr>
        <w:pStyle w:val="16"/>
        <w:numPr>
          <w:ilvl w:val="0"/>
          <w:numId w:val="1"/>
        </w:numPr>
        <w:spacing w:line="560" w:lineRule="exact"/>
        <w:ind w:firstLineChars="0"/>
        <w:rPr>
          <w:rFonts w:ascii="方正仿宋_GBK" w:eastAsia="方正仿宋_GBK" w:cs="Times New Roman"/>
          <w:sz w:val="32"/>
          <w:szCs w:val="32"/>
        </w:rPr>
      </w:pPr>
      <w:r>
        <w:rPr>
          <w:rFonts w:ascii="方正仿宋_GBK" w:eastAsia="方正仿宋_GBK" w:cs="Times New Roman" w:hint="eastAsia"/>
          <w:b/>
          <w:sz w:val="32"/>
          <w:szCs w:val="32"/>
        </w:rPr>
        <w:t>7.网络拍卖平台：</w:t>
      </w:r>
      <w:r>
        <w:rPr>
          <w:rFonts w:ascii="方正仿宋_GBK" w:eastAsia="方正仿宋_GBK" w:cs="Times New Roman" w:hint="eastAsia"/>
          <w:sz w:val="32"/>
          <w:szCs w:val="32"/>
        </w:rPr>
        <w:t xml:space="preserve">京东 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（http://haiguan.jd.com）</w:t>
      </w:r>
    </w:p>
    <w:p>
      <w:pPr>
        <w:pStyle w:val="16"/>
        <w:numPr>
          <w:ilvl w:val="0"/>
          <w:numId w:val="1"/>
        </w:numPr>
        <w:spacing w:line="560" w:lineRule="exact"/>
        <w:ind w:firstLineChars="0"/>
        <w:rPr>
          <w:rFonts w:ascii="方正仿宋_GBK" w:eastAsia="方正仿宋_GBK" w:cs="Times New Roman"/>
          <w:sz w:val="32"/>
          <w:szCs w:val="32"/>
        </w:rPr>
      </w:pPr>
      <w:r>
        <w:rPr>
          <w:rFonts w:ascii="方正仿宋_GBK" w:eastAsia="方正仿宋_GBK" w:cs="Times New Roman" w:hint="eastAsia"/>
          <w:b/>
          <w:sz w:val="32"/>
          <w:szCs w:val="32"/>
        </w:rPr>
        <w:t>8.需要公告的其他事项：</w:t>
      </w:r>
    </w:p>
    <w:p>
      <w:pPr>
        <w:pStyle w:val="19"/>
        <w:numPr>
          <w:ilvl w:val="0"/>
          <w:numId w:val="1"/>
        </w:numPr>
        <w:shd w:val="clear" w:color="auto" w:fill="FFFFFF"/>
        <w:spacing w:beforeAutospacing="0" w:after="76" w:afterAutospacing="0" w:line="435" w:lineRule="atLeast"/>
        <w:rPr>
          <w:rFonts w:ascii="方正仿宋_GBK" w:eastAsia="方正仿宋_GBK"/>
          <w:kern w:val="2"/>
          <w:sz w:val="32"/>
          <w:szCs w:val="32"/>
        </w:rPr>
      </w:pPr>
      <w:r>
        <w:rPr>
          <w:rFonts w:ascii="方正仿宋_GBK" w:eastAsia="方正仿宋_GBK" w:hint="eastAsia"/>
          <w:kern w:val="2"/>
          <w:sz w:val="32"/>
          <w:szCs w:val="32"/>
        </w:rPr>
        <w:t xml:space="preserve">拍卖公司联系电话： </w:t>
      </w:r>
      <w:r>
        <w:rPr>
          <w:rFonts w:ascii="方正仿宋_GBK" w:eastAsia="方正仿宋_GBK"/>
          <w:kern w:val="2"/>
          <w:sz w:val="32"/>
          <w:szCs w:val="32"/>
        </w:rPr>
        <w:t>15701136958 朱女士</w:t>
      </w:r>
    </w:p>
    <w:p>
      <w:pPr>
        <w:pStyle w:val="19"/>
        <w:widowControl/>
        <w:numPr>
          <w:ilvl w:val="0"/>
          <w:numId w:val="1"/>
        </w:numPr>
        <w:shd w:val="clear" w:color="auto" w:fill="FFFFFF"/>
        <w:spacing w:beforeAutospacing="0" w:after="76" w:afterAutospacing="0" w:line="435" w:lineRule="atLeast"/>
        <w:rPr>
          <w:rFonts w:ascii="方正仿宋_GBK" w:eastAsia="方正仿宋_GBK"/>
          <w:kern w:val="2"/>
          <w:sz w:val="32"/>
          <w:szCs w:val="32"/>
        </w:rPr>
      </w:pPr>
      <w:r>
        <w:rPr>
          <w:rFonts w:ascii="方正仿宋_GBK" w:eastAsia="方正仿宋_GBK" w:hint="eastAsia"/>
          <w:kern w:val="2"/>
          <w:sz w:val="32"/>
          <w:szCs w:val="32"/>
        </w:rPr>
        <w:t>拍卖公司地址：</w:t>
      </w:r>
      <w:r>
        <w:rPr>
          <w:rFonts w:ascii="方正仿宋_GBK" w:eastAsia="方正仿宋_GBK"/>
          <w:kern w:val="2"/>
          <w:sz w:val="32"/>
          <w:szCs w:val="32"/>
        </w:rPr>
        <w:t>广州市黄埔区南岗街道康南路388号一幢5层</w:t>
      </w:r>
    </w:p>
    <w:p>
      <w:pPr>
        <w:pStyle w:val="19"/>
        <w:widowControl/>
        <w:shd w:val="clear" w:color="auto" w:fill="FFFFFF"/>
        <w:spacing w:beforeAutospacing="0" w:after="76" w:afterAutospacing="0" w:line="435" w:lineRule="atLeast"/>
        <w:ind w:firstLineChars="200" w:firstLine="640"/>
        <w:rPr>
          <w:rFonts w:ascii="方正仿宋_GBK" w:eastAsia="方正仿宋_GBK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numPicBullet w:numPicBulletId="0">
    <w:pict>
      <v:shape id="_x0000_i1" type="#_x0000_t75" style="width:0.74998856pt;height:0.74998856pt" o:bullet="t">
        <v:imagedata r:id="rId1" o:title="1"/>
      </v:shape>
    </w:pict>
  </w:numPicBullet>
  <w:abstractNum w:abstractNumId="0">
    <w:nsid w:val="4BAB10F6"/>
    <w:multiLevelType w:val="hybridMultilevel"/>
    <w:tmpl w:val="CB0ADC0C"/>
    <w:lvl w:ilvl="0">
      <w:start w:val="1"/>
      <w:numFmt w:val="bullet"/>
      <w:lvlRestart w:val="0"/>
      <w:lvlText w:val=""/>
      <w:lvlPicBulletId w:val="0"/>
      <w:lvlJc w:val="left"/>
      <w:pPr>
        <w:tabs>
          <w:tab w:val="num" w:pos="142"/>
        </w:tabs>
        <w:ind w:left="142" w:hanging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40"/>
        </w:tabs>
        <w:ind w:left="840" w:hanging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60"/>
        </w:tabs>
        <w:ind w:left="1260" w:hanging="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680"/>
        </w:tabs>
        <w:ind w:left="1680" w:hanging="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00"/>
        </w:tabs>
        <w:ind w:left="2100" w:hanging="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40"/>
        </w:tabs>
        <w:ind w:left="2940" w:hanging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360"/>
        </w:tabs>
        <w:ind w:left="3360" w:hanging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780"/>
        </w:tabs>
        <w:ind w:left="3780" w:hanging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69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customStyle="1" w:styleId="16">
    <w:name w:val="List Paragraph"/>
    <w:basedOn w:val="0"/>
    <w:pPr>
      <w:ind w:firstLineChars="200" w:firstLine="200"/>
    </w:p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Normal (Web)"/>
    <w:basedOn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1.gif"/></Relationships>
</file>

<file path=docProps/app.xml><?xml version="1.0" encoding="utf-8"?>
<Properties xmlns="http://schemas.openxmlformats.org/officeDocument/2006/extended-properties">
  <Template>Normal.eit</Template>
  <TotalTime>111</TotalTime>
  <Application>Yozo_Office</Application>
  <Pages>2</Pages>
  <Words>546</Words>
  <Characters>642</Characters>
  <Lines>29</Lines>
  <Paragraphs>13</Paragraphs>
  <CharactersWithSpaces>653</CharactersWithSpaces>
  <Company>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nj5208</dc:creator>
  <cp:lastModifiedBy>Microsoft</cp:lastModifiedBy>
  <cp:revision>2</cp:revision>
  <dcterms:created xsi:type="dcterms:W3CDTF">2024-04-07T01:21:00Z</dcterms:created>
  <dcterms:modified xsi:type="dcterms:W3CDTF">2026-05-14T03:47:44Z</dcterms:modified>
</cp:coreProperties>
</file>